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537A" w:rsidRPr="0000784A" w:rsidRDefault="0000784A">
      <w:pPr>
        <w:spacing w:after="160"/>
        <w:jc w:val="both"/>
        <w:rPr>
          <w:rFonts w:ascii="Tahoma" w:eastAsia="Tahoma" w:hAnsi="Tahoma" w:cs="Tahoma"/>
          <w:b/>
          <w:color w:val="222222"/>
          <w:sz w:val="24"/>
          <w:szCs w:val="24"/>
          <w:highlight w:val="white"/>
          <w:lang w:val="en-US"/>
        </w:rPr>
      </w:pPr>
      <w:r w:rsidRPr="0000784A">
        <w:rPr>
          <w:rFonts w:ascii="Tahoma" w:eastAsia="Tahoma" w:hAnsi="Tahoma" w:cs="Tahoma"/>
          <w:b/>
          <w:color w:val="222222"/>
          <w:sz w:val="24"/>
          <w:szCs w:val="24"/>
          <w:highlight w:val="white"/>
          <w:lang w:val="en-US"/>
        </w:rPr>
        <w:t>Terms and Conditions</w:t>
      </w:r>
    </w:p>
    <w:p w14:paraId="00000002" w14:textId="0B70889A" w:rsidR="009B537A" w:rsidRPr="0000784A" w:rsidRDefault="0000784A">
      <w:pPr>
        <w:spacing w:after="1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Event                      DKV-</w:t>
      </w:r>
      <w:proofErr w:type="spellStart"/>
      <w:r w:rsidRPr="0000784A">
        <w:rPr>
          <w:rFonts w:ascii="Tahoma" w:eastAsia="Tahoma" w:hAnsi="Tahoma" w:cs="Tahoma"/>
          <w:color w:val="222222"/>
          <w:highlight w:val="white"/>
          <w:lang w:val="en-US"/>
        </w:rPr>
        <w:t>Toernooi</w:t>
      </w:r>
      <w:proofErr w:type="spellEnd"/>
      <w:r w:rsidRPr="0000784A">
        <w:rPr>
          <w:rFonts w:ascii="Tahoma" w:eastAsia="Tahoma" w:hAnsi="Tahoma" w:cs="Tahoma"/>
          <w:color w:val="222222"/>
          <w:highlight w:val="white"/>
          <w:lang w:val="en-US"/>
        </w:rPr>
        <w:t xml:space="preserve"> 202</w:t>
      </w:r>
      <w:r>
        <w:rPr>
          <w:rFonts w:ascii="Tahoma" w:eastAsia="Tahoma" w:hAnsi="Tahoma" w:cs="Tahoma"/>
          <w:color w:val="222222"/>
          <w:highlight w:val="white"/>
          <w:lang w:val="en-US"/>
        </w:rPr>
        <w:t>4</w:t>
      </w:r>
    </w:p>
    <w:p w14:paraId="00000003" w14:textId="760AD1BB" w:rsidR="009B537A" w:rsidRPr="0000784A" w:rsidRDefault="0000784A">
      <w:pPr>
        <w:spacing w:after="1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 xml:space="preserve">Date                       </w:t>
      </w:r>
      <w:r>
        <w:rPr>
          <w:rFonts w:ascii="Tahoma" w:eastAsia="Tahoma" w:hAnsi="Tahoma" w:cs="Tahoma"/>
          <w:color w:val="222222"/>
          <w:highlight w:val="white"/>
          <w:lang w:val="en-US"/>
        </w:rPr>
        <w:t>31</w:t>
      </w:r>
      <w:r w:rsidRPr="0000784A">
        <w:rPr>
          <w:rFonts w:ascii="Tahoma" w:eastAsia="Tahoma" w:hAnsi="Tahoma" w:cs="Tahoma"/>
          <w:color w:val="222222"/>
          <w:highlight w:val="white"/>
          <w:vertAlign w:val="superscript"/>
          <w:lang w:val="en-US"/>
        </w:rPr>
        <w:t>st</w:t>
      </w:r>
      <w:r>
        <w:rPr>
          <w:rFonts w:ascii="Tahoma" w:eastAsia="Tahoma" w:hAnsi="Tahoma" w:cs="Tahoma"/>
          <w:color w:val="222222"/>
          <w:highlight w:val="white"/>
          <w:lang w:val="en-US"/>
        </w:rPr>
        <w:t xml:space="preserve"> of May</w:t>
      </w:r>
      <w:r w:rsidRPr="0000784A">
        <w:rPr>
          <w:rFonts w:ascii="Tahoma" w:eastAsia="Tahoma" w:hAnsi="Tahoma" w:cs="Tahoma"/>
          <w:color w:val="222222"/>
          <w:highlight w:val="white"/>
          <w:lang w:val="en-US"/>
        </w:rPr>
        <w:t>, 1</w:t>
      </w:r>
      <w:r>
        <w:rPr>
          <w:rFonts w:ascii="Tahoma" w:eastAsia="Tahoma" w:hAnsi="Tahoma" w:cs="Tahoma"/>
          <w:color w:val="222222"/>
          <w:highlight w:val="white"/>
          <w:lang w:val="en-US"/>
        </w:rPr>
        <w:t>st</w:t>
      </w:r>
      <w:r w:rsidRPr="0000784A">
        <w:rPr>
          <w:rFonts w:ascii="Tahoma" w:eastAsia="Tahoma" w:hAnsi="Tahoma" w:cs="Tahoma"/>
          <w:color w:val="222222"/>
          <w:highlight w:val="white"/>
          <w:lang w:val="en-US"/>
        </w:rPr>
        <w:t xml:space="preserve"> and </w:t>
      </w:r>
      <w:r>
        <w:rPr>
          <w:rFonts w:ascii="Tahoma" w:eastAsia="Tahoma" w:hAnsi="Tahoma" w:cs="Tahoma"/>
          <w:color w:val="222222"/>
          <w:highlight w:val="white"/>
          <w:lang w:val="en-US"/>
        </w:rPr>
        <w:t>2nd</w:t>
      </w:r>
      <w:r w:rsidRPr="0000784A">
        <w:rPr>
          <w:rFonts w:ascii="Tahoma" w:eastAsia="Tahoma" w:hAnsi="Tahoma" w:cs="Tahoma"/>
          <w:color w:val="222222"/>
          <w:highlight w:val="white"/>
          <w:lang w:val="en-US"/>
        </w:rPr>
        <w:t xml:space="preserve"> of June</w:t>
      </w:r>
    </w:p>
    <w:p w14:paraId="00000004" w14:textId="77777777" w:rsidR="009B537A" w:rsidRDefault="0000784A">
      <w:pPr>
        <w:spacing w:after="160"/>
        <w:jc w:val="both"/>
        <w:rPr>
          <w:rFonts w:ascii="Tahoma" w:eastAsia="Tahoma" w:hAnsi="Tahoma" w:cs="Tahoma"/>
          <w:color w:val="222222"/>
          <w:highlight w:val="white"/>
        </w:rPr>
      </w:pPr>
      <w:r>
        <w:rPr>
          <w:rFonts w:ascii="Tahoma" w:eastAsia="Tahoma" w:hAnsi="Tahoma" w:cs="Tahoma"/>
          <w:color w:val="222222"/>
          <w:highlight w:val="white"/>
        </w:rPr>
        <w:t>Organisation            Stichting Donitas-Kroton-VSC-Toernooi</w:t>
      </w:r>
    </w:p>
    <w:p w14:paraId="00000005" w14:textId="77777777" w:rsidR="009B537A" w:rsidRDefault="0000784A">
      <w:pPr>
        <w:spacing w:after="160"/>
        <w:jc w:val="both"/>
        <w:rPr>
          <w:rFonts w:ascii="Tahoma" w:eastAsia="Tahoma" w:hAnsi="Tahoma" w:cs="Tahoma"/>
          <w:color w:val="222222"/>
          <w:highlight w:val="white"/>
        </w:rPr>
      </w:pPr>
      <w:r>
        <w:rPr>
          <w:rFonts w:ascii="Tahoma" w:eastAsia="Tahoma" w:hAnsi="Tahoma" w:cs="Tahoma"/>
          <w:color w:val="222222"/>
          <w:highlight w:val="white"/>
        </w:rPr>
        <w:t>Location                  ACLO/Sportcentrum, Blauwborgje 16, 9747 AC Groningen</w:t>
      </w:r>
    </w:p>
    <w:p w14:paraId="00000006" w14:textId="77777777" w:rsidR="009B537A" w:rsidRDefault="0000784A">
      <w:pPr>
        <w:jc w:val="both"/>
        <w:rPr>
          <w:rFonts w:ascii="Tahoma" w:eastAsia="Tahoma" w:hAnsi="Tahoma" w:cs="Tahoma"/>
          <w:color w:val="222222"/>
          <w:sz w:val="24"/>
          <w:szCs w:val="24"/>
          <w:highlight w:val="white"/>
        </w:rPr>
      </w:pPr>
      <w:r>
        <w:rPr>
          <w:rFonts w:ascii="Tahoma" w:eastAsia="Tahoma" w:hAnsi="Tahoma" w:cs="Tahoma"/>
          <w:color w:val="222222"/>
          <w:sz w:val="24"/>
          <w:szCs w:val="24"/>
          <w:highlight w:val="white"/>
        </w:rPr>
        <w:t xml:space="preserve"> </w:t>
      </w:r>
    </w:p>
    <w:p w14:paraId="00000007" w14:textId="77777777" w:rsidR="009B537A" w:rsidRPr="0000784A" w:rsidRDefault="0000784A">
      <w:pPr>
        <w:ind w:left="720" w:hanging="360"/>
        <w:jc w:val="both"/>
        <w:rPr>
          <w:rFonts w:ascii="Tahoma" w:eastAsia="Tahoma" w:hAnsi="Tahoma" w:cs="Tahoma"/>
          <w:b/>
          <w:color w:val="222222"/>
          <w:highlight w:val="white"/>
          <w:lang w:val="en-US"/>
        </w:rPr>
      </w:pPr>
      <w:r w:rsidRPr="0000784A">
        <w:rPr>
          <w:rFonts w:ascii="Tahoma" w:eastAsia="Tahoma" w:hAnsi="Tahoma" w:cs="Tahoma"/>
          <w:b/>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b/>
          <w:color w:val="222222"/>
          <w:highlight w:val="white"/>
          <w:lang w:val="en-US"/>
        </w:rPr>
        <w:t>Registration and Access</w:t>
      </w:r>
    </w:p>
    <w:p w14:paraId="00000008"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Participation in the tournament is only possible after acceptance of the Terms and Conditions by the team and its supervisors/coaches.</w:t>
      </w:r>
    </w:p>
    <w:p w14:paraId="00000009"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registration form must be filled in truthfully.</w:t>
      </w:r>
    </w:p>
    <w:p w14:paraId="0000000A"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Registration takes place at all times, subject to capacity. If there is no longer  capacity in the </w:t>
      </w:r>
      <w:proofErr w:type="spellStart"/>
      <w:r w:rsidRPr="0000784A">
        <w:rPr>
          <w:rFonts w:ascii="Tahoma" w:eastAsia="Tahoma" w:hAnsi="Tahoma" w:cs="Tahoma"/>
          <w:color w:val="222222"/>
          <w:highlight w:val="white"/>
          <w:lang w:val="en-US"/>
        </w:rPr>
        <w:t>poule</w:t>
      </w:r>
      <w:proofErr w:type="spellEnd"/>
      <w:r w:rsidRPr="0000784A">
        <w:rPr>
          <w:rFonts w:ascii="Tahoma" w:eastAsia="Tahoma" w:hAnsi="Tahoma" w:cs="Tahoma"/>
          <w:color w:val="222222"/>
          <w:highlight w:val="white"/>
          <w:lang w:val="en-US"/>
        </w:rPr>
        <w:t>, as a result of which participation cannot take place, there will be a refund of the registration fees.</w:t>
      </w:r>
    </w:p>
    <w:p w14:paraId="0000000B"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4.</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entry fee is € 80 (in words: eighty euros) for participation in the outdoor tournament and € 99 (in words: one hundred euros) for participation in the indoor tournament.</w:t>
      </w:r>
    </w:p>
    <w:p w14:paraId="0000000C"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5.</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full registration amount must be paid in one go. After registration it is only possible to make changes by sending an e-mail to the organization.</w:t>
      </w:r>
    </w:p>
    <w:p w14:paraId="0000000D"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6.</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Participation in the tournament is only certain when the financial obligations are fulfilled. A registration is only final once the team has received confirmation of payment from the organization. As stated earlier, registration will always take place depending on capacity.</w:t>
      </w:r>
    </w:p>
    <w:p w14:paraId="0000000E"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7.</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Anyone entering the site must be in possession of a valid ID and be able to  identify themselves at any time during the tournament.</w:t>
      </w:r>
    </w:p>
    <w:p w14:paraId="0000000F"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8.</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Each team has one team captain, who acts as the point of contact for his / her team. If necessary, the organization can contact the team captain due to possible calamities and / or incidents. If incorrect details of the team members have been passed on, the team captain is liable for this.</w:t>
      </w:r>
    </w:p>
    <w:p w14:paraId="00000010"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9.</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When a team wants to deregister, 50% of the registration fee is refunded, if the team is deregistered before 1 April 2023.</w:t>
      </w:r>
    </w:p>
    <w:p w14:paraId="00000011"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10.</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If the tournament is canceled, without the fault of the organization, the tournament organization keeps the right to decide what happens to the registration money of the visitor, based on the costs that were already made by the organization.</w:t>
      </w:r>
    </w:p>
    <w:p w14:paraId="00000012"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Each team member must wear a wristband, which constitutes the admission ticket, for the entire weekend. Access to the event site can be denied without a wristband. If the wristband is lost, the team member must buy a new wristband from the organization for € 10 (in words: ten euros).</w:t>
      </w:r>
    </w:p>
    <w:p w14:paraId="00000013"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Teams that do not meet the registration conditions will be refused by the organization.</w:t>
      </w:r>
    </w:p>
    <w:p w14:paraId="00000014"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organization has the right to remove persons under the age of 18 who consume or have consumed alcoholic beverages from the site.</w:t>
      </w:r>
    </w:p>
    <w:p w14:paraId="00000015"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14. Teams must adhere to the rules of the tournament.</w:t>
      </w:r>
    </w:p>
    <w:p w14:paraId="00000016" w14:textId="77777777" w:rsidR="009B537A" w:rsidRPr="0000784A" w:rsidRDefault="0000784A">
      <w:pPr>
        <w:jc w:val="both"/>
        <w:rPr>
          <w:rFonts w:ascii="Tahoma" w:eastAsia="Tahoma" w:hAnsi="Tahoma" w:cs="Tahoma"/>
          <w:color w:val="222222"/>
          <w:sz w:val="24"/>
          <w:szCs w:val="24"/>
          <w:highlight w:val="white"/>
          <w:lang w:val="en-US"/>
        </w:rPr>
      </w:pPr>
      <w:r w:rsidRPr="0000784A">
        <w:rPr>
          <w:rFonts w:ascii="Tahoma" w:eastAsia="Tahoma" w:hAnsi="Tahoma" w:cs="Tahoma"/>
          <w:color w:val="222222"/>
          <w:sz w:val="24"/>
          <w:szCs w:val="24"/>
          <w:highlight w:val="white"/>
          <w:lang w:val="en-US"/>
        </w:rPr>
        <w:lastRenderedPageBreak/>
        <w:t xml:space="preserve"> </w:t>
      </w:r>
    </w:p>
    <w:p w14:paraId="00000017" w14:textId="77777777" w:rsidR="009B537A" w:rsidRPr="0000784A" w:rsidRDefault="0000784A">
      <w:pPr>
        <w:jc w:val="both"/>
        <w:rPr>
          <w:rFonts w:ascii="Tahoma" w:eastAsia="Tahoma" w:hAnsi="Tahoma" w:cs="Tahoma"/>
          <w:b/>
          <w:color w:val="222222"/>
          <w:highlight w:val="white"/>
          <w:lang w:val="en-US"/>
        </w:rPr>
      </w:pPr>
      <w:r w:rsidRPr="0000784A">
        <w:rPr>
          <w:rFonts w:ascii="Tahoma" w:eastAsia="Tahoma" w:hAnsi="Tahoma" w:cs="Tahoma"/>
          <w:b/>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b/>
          <w:color w:val="222222"/>
          <w:highlight w:val="white"/>
          <w:lang w:val="en-US"/>
        </w:rPr>
        <w:t>Terrain and Security</w:t>
      </w:r>
    </w:p>
    <w:p w14:paraId="00000018"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Misuse of safety features, such as fire extinguishers on site, can lead to removal of the entire team from the tournament and / or a fine.</w:t>
      </w:r>
    </w:p>
    <w:p w14:paraId="00000019"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emergency exit may only be used in case of emergency.</w:t>
      </w:r>
    </w:p>
    <w:p w14:paraId="0000001A"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During the event, everyone must follow the instructions of the security service and the organization or staff of the Sports Center.</w:t>
      </w:r>
    </w:p>
    <w:p w14:paraId="0000001B"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4.</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It is not allowed to bring/consume your own alcoholic beverages in the </w:t>
      </w:r>
      <w:proofErr w:type="spellStart"/>
      <w:r w:rsidRPr="0000784A">
        <w:rPr>
          <w:rFonts w:ascii="Tahoma" w:eastAsia="Tahoma" w:hAnsi="Tahoma" w:cs="Tahoma"/>
          <w:color w:val="222222"/>
          <w:highlight w:val="white"/>
          <w:lang w:val="en-US"/>
        </w:rPr>
        <w:t>Sportsbar</w:t>
      </w:r>
      <w:proofErr w:type="spellEnd"/>
      <w:r w:rsidRPr="0000784A">
        <w:rPr>
          <w:rFonts w:ascii="Tahoma" w:eastAsia="Tahoma" w:hAnsi="Tahoma" w:cs="Tahoma"/>
          <w:color w:val="222222"/>
          <w:highlight w:val="white"/>
          <w:lang w:val="en-US"/>
        </w:rPr>
        <w:t xml:space="preserve"> or elsewhere at the Sports Center. Brought alcoholic beverages will be seized by the organization.</w:t>
      </w:r>
    </w:p>
    <w:p w14:paraId="0000001C"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5.</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It is forbidden to make and use an open fire, this also includes barbecues.</w:t>
      </w:r>
    </w:p>
    <w:p w14:paraId="0000001D"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6.</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Pets or animals are forbidden. </w:t>
      </w:r>
    </w:p>
    <w:p w14:paraId="0000001E"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7.</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Brought sound equipment, in whatever form, is forbidden.</w:t>
      </w:r>
    </w:p>
    <w:p w14:paraId="0000001F"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8.</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possession and / or use of both soft and hard drugs is prohibited at the entire Sports Center. In the event of a violation, the organization will report to the Groningen police and deny the entire team access to the tournament.</w:t>
      </w:r>
    </w:p>
    <w:p w14:paraId="00000020"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9.</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Parking cars is only permitted in the designated parking places.</w:t>
      </w:r>
    </w:p>
    <w:p w14:paraId="00000021"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10.</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Caravans, campers and trucks are not allowed.</w:t>
      </w:r>
    </w:p>
    <w:p w14:paraId="00000022"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Teams or people who display aggressive or deviant behavior are removed from the site by the security service in consultation with the organization.</w:t>
      </w:r>
    </w:p>
    <w:p w14:paraId="00000023" w14:textId="77777777" w:rsidR="009B537A" w:rsidRPr="0000784A" w:rsidRDefault="0000784A">
      <w:pPr>
        <w:jc w:val="both"/>
        <w:rPr>
          <w:rFonts w:ascii="Tahoma" w:eastAsia="Tahoma" w:hAnsi="Tahoma" w:cs="Tahoma"/>
          <w:color w:val="222222"/>
          <w:sz w:val="24"/>
          <w:szCs w:val="24"/>
          <w:highlight w:val="white"/>
          <w:lang w:val="en-US"/>
        </w:rPr>
      </w:pPr>
      <w:r w:rsidRPr="0000784A">
        <w:rPr>
          <w:rFonts w:ascii="Tahoma" w:eastAsia="Tahoma" w:hAnsi="Tahoma" w:cs="Tahoma"/>
          <w:color w:val="222222"/>
          <w:sz w:val="24"/>
          <w:szCs w:val="24"/>
          <w:highlight w:val="white"/>
          <w:lang w:val="en-US"/>
        </w:rPr>
        <w:t xml:space="preserve"> </w:t>
      </w:r>
    </w:p>
    <w:p w14:paraId="00000024" w14:textId="77777777" w:rsidR="009B537A" w:rsidRPr="0000784A" w:rsidRDefault="0000784A">
      <w:pPr>
        <w:jc w:val="both"/>
        <w:rPr>
          <w:rFonts w:ascii="Tahoma" w:eastAsia="Tahoma" w:hAnsi="Tahoma" w:cs="Tahoma"/>
          <w:b/>
          <w:color w:val="222222"/>
          <w:highlight w:val="white"/>
          <w:lang w:val="en-US"/>
        </w:rPr>
      </w:pPr>
      <w:r w:rsidRPr="0000784A">
        <w:rPr>
          <w:rFonts w:ascii="Tahoma" w:eastAsia="Tahoma" w:hAnsi="Tahoma" w:cs="Tahoma"/>
          <w:b/>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b/>
          <w:color w:val="222222"/>
          <w:highlight w:val="white"/>
          <w:lang w:val="en-US"/>
        </w:rPr>
        <w:t>Liability</w:t>
      </w:r>
    </w:p>
    <w:p w14:paraId="00000025"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Persons who cause damage during the event will be held liable by the organization for the damage and consequential damage. This also includes any cleaning costs. Damage and consequential damage will be recovered from the person who caused the damage. If this is not possible, the costs will be deducted from the deposit. If the costs are higher than the value of the deposit, the team captain and / or the other members of the team (of which the perpetrator is part) will be held liable.</w:t>
      </w:r>
    </w:p>
    <w:p w14:paraId="00000026" w14:textId="77777777" w:rsidR="009B537A" w:rsidRPr="0000784A" w:rsidRDefault="0000784A">
      <w:pPr>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Participation in the DKV Tournament is entirely at your own risk. The organization assumes no liability for any damage, loss and / or theft in any form.</w:t>
      </w:r>
    </w:p>
    <w:p w14:paraId="00000027" w14:textId="77777777" w:rsidR="009B537A" w:rsidRPr="0000784A" w:rsidRDefault="0000784A">
      <w:pPr>
        <w:spacing w:after="160"/>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Sports Center accepts no liability with regard to participation in the sports program, injuries, loss or damage to goods. Taking out liability and accident insurance is therefore urgently advised.</w:t>
      </w:r>
    </w:p>
    <w:p w14:paraId="00000028" w14:textId="77777777" w:rsidR="009B537A" w:rsidRPr="0000784A" w:rsidRDefault="0000784A">
      <w:pPr>
        <w:spacing w:after="160"/>
        <w:ind w:left="86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 xml:space="preserve">4.  </w:t>
      </w:r>
      <w:proofErr w:type="spellStart"/>
      <w:r w:rsidRPr="0000784A">
        <w:rPr>
          <w:rFonts w:ascii="Tahoma" w:eastAsia="Tahoma" w:hAnsi="Tahoma" w:cs="Tahoma"/>
          <w:color w:val="222222"/>
          <w:highlight w:val="white"/>
          <w:lang w:val="en-US"/>
        </w:rPr>
        <w:t>Stichting</w:t>
      </w:r>
      <w:proofErr w:type="spellEnd"/>
      <w:r w:rsidRPr="0000784A">
        <w:rPr>
          <w:rFonts w:ascii="Tahoma" w:eastAsia="Tahoma" w:hAnsi="Tahoma" w:cs="Tahoma"/>
          <w:color w:val="222222"/>
          <w:highlight w:val="white"/>
          <w:lang w:val="en-US"/>
        </w:rPr>
        <w:t xml:space="preserve"> DKV does not have any liability regarding the use of alcohol by participants under the age of 18.</w:t>
      </w:r>
    </w:p>
    <w:p w14:paraId="00000029" w14:textId="77777777" w:rsidR="009B537A" w:rsidRPr="0000784A" w:rsidRDefault="0000784A">
      <w:pPr>
        <w:jc w:val="both"/>
        <w:rPr>
          <w:rFonts w:ascii="Tahoma" w:eastAsia="Tahoma" w:hAnsi="Tahoma" w:cs="Tahoma"/>
          <w:color w:val="222222"/>
          <w:sz w:val="24"/>
          <w:szCs w:val="24"/>
          <w:highlight w:val="white"/>
          <w:lang w:val="en-US"/>
        </w:rPr>
      </w:pPr>
      <w:r w:rsidRPr="0000784A">
        <w:rPr>
          <w:rFonts w:ascii="Tahoma" w:eastAsia="Tahoma" w:hAnsi="Tahoma" w:cs="Tahoma"/>
          <w:color w:val="222222"/>
          <w:sz w:val="24"/>
          <w:szCs w:val="24"/>
          <w:highlight w:val="white"/>
          <w:lang w:val="en-US"/>
        </w:rPr>
        <w:t xml:space="preserve"> </w:t>
      </w:r>
    </w:p>
    <w:p w14:paraId="0000002A" w14:textId="77777777" w:rsidR="009B537A" w:rsidRPr="0000784A" w:rsidRDefault="0000784A">
      <w:pPr>
        <w:spacing w:after="160"/>
        <w:jc w:val="both"/>
        <w:rPr>
          <w:rFonts w:ascii="Tahoma" w:eastAsia="Tahoma" w:hAnsi="Tahoma" w:cs="Tahoma"/>
          <w:b/>
          <w:color w:val="222222"/>
          <w:highlight w:val="white"/>
          <w:lang w:val="en-US"/>
        </w:rPr>
      </w:pPr>
      <w:r w:rsidRPr="0000784A">
        <w:rPr>
          <w:rFonts w:ascii="Tahoma" w:eastAsia="Tahoma" w:hAnsi="Tahoma" w:cs="Tahoma"/>
          <w:b/>
          <w:color w:val="222222"/>
          <w:highlight w:val="white"/>
          <w:lang w:val="en-US"/>
        </w:rPr>
        <w:t>4.</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b/>
          <w:color w:val="222222"/>
          <w:highlight w:val="white"/>
          <w:lang w:val="en-US"/>
        </w:rPr>
        <w:t>General Data Protection Regulation</w:t>
      </w:r>
    </w:p>
    <w:p w14:paraId="0000002B" w14:textId="77777777" w:rsidR="009B537A" w:rsidRPr="0000784A" w:rsidRDefault="0000784A">
      <w:pPr>
        <w:spacing w:after="160"/>
        <w:ind w:left="108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The personal data saved by </w:t>
      </w:r>
      <w:proofErr w:type="spellStart"/>
      <w:r w:rsidRPr="0000784A">
        <w:rPr>
          <w:rFonts w:ascii="Tahoma" w:eastAsia="Tahoma" w:hAnsi="Tahoma" w:cs="Tahoma"/>
          <w:color w:val="222222"/>
          <w:highlight w:val="white"/>
          <w:lang w:val="en-US"/>
        </w:rPr>
        <w:t>Stichting</w:t>
      </w:r>
      <w:proofErr w:type="spellEnd"/>
      <w:r w:rsidRPr="0000784A">
        <w:rPr>
          <w:rFonts w:ascii="Tahoma" w:eastAsia="Tahoma" w:hAnsi="Tahoma" w:cs="Tahoma"/>
          <w:color w:val="222222"/>
          <w:highlight w:val="white"/>
          <w:lang w:val="en-US"/>
        </w:rPr>
        <w:t xml:space="preserve"> DKV will be used for several purposes:</w:t>
      </w:r>
    </w:p>
    <w:p w14:paraId="0000002C"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Sending newsletters: The main goal of the newsletters is to be informative. The data saved for this action are: name and email address.</w:t>
      </w:r>
    </w:p>
    <w:p w14:paraId="0000002D"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Team information and personal information: In order to complete registration we have to save the general information given by the team </w:t>
      </w:r>
      <w:r w:rsidRPr="0000784A">
        <w:rPr>
          <w:rFonts w:ascii="Tahoma" w:eastAsia="Tahoma" w:hAnsi="Tahoma" w:cs="Tahoma"/>
          <w:color w:val="222222"/>
          <w:highlight w:val="white"/>
          <w:lang w:val="en-US"/>
        </w:rPr>
        <w:lastRenderedPageBreak/>
        <w:t>captain/head-</w:t>
      </w:r>
      <w:proofErr w:type="spellStart"/>
      <w:r w:rsidRPr="0000784A">
        <w:rPr>
          <w:rFonts w:ascii="Tahoma" w:eastAsia="Tahoma" w:hAnsi="Tahoma" w:cs="Tahoma"/>
          <w:color w:val="222222"/>
          <w:highlight w:val="white"/>
          <w:lang w:val="en-US"/>
        </w:rPr>
        <w:t>registrator</w:t>
      </w:r>
      <w:proofErr w:type="spellEnd"/>
      <w:r w:rsidRPr="0000784A">
        <w:rPr>
          <w:rFonts w:ascii="Tahoma" w:eastAsia="Tahoma" w:hAnsi="Tahoma" w:cs="Tahoma"/>
          <w:color w:val="222222"/>
          <w:highlight w:val="white"/>
          <w:lang w:val="en-US"/>
        </w:rPr>
        <w:t xml:space="preserve"> for the purpose of contacting registered teams for any deviation regarding the tournament. We also need this information to create the schedule for the tournament, to process all incoming orders and to gain insight where our visitors are coming from.</w:t>
      </w:r>
    </w:p>
    <w:p w14:paraId="0000002E"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Pictures taken on the tournament: On the tournament there will be pictures taken. These pictures will be posted on the Facebook and Instagram page. By accepting Terms and Conditions you give permission for these pictures to be posted on our Facebook and Instagram page.</w:t>
      </w:r>
    </w:p>
    <w:p w14:paraId="0000002F" w14:textId="77777777" w:rsidR="009B537A" w:rsidRPr="0000784A" w:rsidRDefault="0000784A">
      <w:pPr>
        <w:spacing w:after="160"/>
        <w:ind w:left="108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parties that have access to your personal data are:</w:t>
      </w:r>
    </w:p>
    <w:p w14:paraId="00000030"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organization of DKV 2023: in order to organize the tournament, the organization needs access to all personal data regarding participants.</w:t>
      </w:r>
    </w:p>
    <w:p w14:paraId="00000031"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Mailchimp: We use Mailchimp for automated newsletters. When you sign up for the newsletter Mailchimp will save your name and e-mail address automatically.</w:t>
      </w:r>
    </w:p>
    <w:p w14:paraId="00000032" w14:textId="77777777" w:rsidR="009B537A" w:rsidRPr="0000784A" w:rsidRDefault="0000784A">
      <w:pPr>
        <w:spacing w:after="16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 xml:space="preserve">3.    Mollie: We use mollie to process the payments on our website. </w:t>
      </w:r>
    </w:p>
    <w:p w14:paraId="00000033" w14:textId="77777777" w:rsidR="009B537A" w:rsidRPr="0000784A" w:rsidRDefault="009B537A">
      <w:pPr>
        <w:spacing w:after="160"/>
        <w:ind w:left="1720" w:hanging="360"/>
        <w:jc w:val="both"/>
        <w:rPr>
          <w:rFonts w:ascii="Tahoma" w:eastAsia="Tahoma" w:hAnsi="Tahoma" w:cs="Tahoma"/>
          <w:color w:val="222222"/>
          <w:highlight w:val="white"/>
          <w:lang w:val="en-US"/>
        </w:rPr>
      </w:pPr>
    </w:p>
    <w:p w14:paraId="00000034" w14:textId="77777777" w:rsidR="009B537A" w:rsidRPr="0000784A" w:rsidRDefault="0000784A">
      <w:pPr>
        <w:spacing w:after="240"/>
        <w:ind w:left="114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data will be saved for a longer period, but never a period longer than necessary for completion of the tournament, unless we have to save your personal data longer on ground of the law.</w:t>
      </w:r>
    </w:p>
    <w:p w14:paraId="00000035"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data used by Mailchimp are saved for an indefinite duration. You can unsubscribe for the newsletter and the data will be deleted.</w:t>
      </w:r>
    </w:p>
    <w:p w14:paraId="00000036"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When you contact the organization the data sent in the email will be saved on the mail-server.</w:t>
      </w:r>
    </w:p>
    <w:p w14:paraId="00000037"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All registration data will be saved to be able to invite you for next editions of the tournament. If you want your data to be deleted, please send an email to </w:t>
      </w:r>
      <w:hyperlink r:id="rId4">
        <w:r w:rsidRPr="0000784A">
          <w:rPr>
            <w:rFonts w:ascii="Tahoma" w:eastAsia="Tahoma" w:hAnsi="Tahoma" w:cs="Tahoma"/>
            <w:color w:val="1155CC"/>
            <w:highlight w:val="white"/>
            <w:u w:val="single"/>
            <w:lang w:val="en-US"/>
          </w:rPr>
          <w:t>secretaris@dkvtoernooi.nl</w:t>
        </w:r>
      </w:hyperlink>
      <w:r w:rsidRPr="0000784A">
        <w:rPr>
          <w:rFonts w:ascii="Tahoma" w:eastAsia="Tahoma" w:hAnsi="Tahoma" w:cs="Tahoma"/>
          <w:color w:val="222222"/>
          <w:highlight w:val="white"/>
          <w:lang w:val="en-US"/>
        </w:rPr>
        <w:t xml:space="preserve"> </w:t>
      </w:r>
    </w:p>
    <w:p w14:paraId="00000038" w14:textId="77777777" w:rsidR="009B537A" w:rsidRPr="0000784A" w:rsidRDefault="0000784A">
      <w:pPr>
        <w:spacing w:after="240"/>
        <w:ind w:left="114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4.</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The AVG-law gives you the following rights:</w:t>
      </w:r>
    </w:p>
    <w:p w14:paraId="00000039"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Right of inspection: You can always obtain your personal data by sending an e-mail to </w:t>
      </w:r>
      <w:hyperlink r:id="rId5">
        <w:r w:rsidRPr="0000784A">
          <w:rPr>
            <w:rFonts w:ascii="Tahoma" w:eastAsia="Tahoma" w:hAnsi="Tahoma" w:cs="Tahoma"/>
            <w:color w:val="1155CC"/>
            <w:highlight w:val="white"/>
            <w:u w:val="single"/>
            <w:lang w:val="en-US"/>
          </w:rPr>
          <w:t>secretaris@dkvtoernooi.nl</w:t>
        </w:r>
      </w:hyperlink>
      <w:r w:rsidRPr="0000784A">
        <w:rPr>
          <w:rFonts w:ascii="Tahoma" w:eastAsia="Tahoma" w:hAnsi="Tahoma" w:cs="Tahoma"/>
          <w:color w:val="222222"/>
          <w:highlight w:val="white"/>
          <w:lang w:val="en-US"/>
        </w:rPr>
        <w:t>.</w:t>
      </w:r>
    </w:p>
    <w:p w14:paraId="0000003A"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2.</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Right of rectification: You can always correct a mistake in your personal data by sending an e-mail to secretaris@dkvtoernooi.nl.</w:t>
      </w:r>
    </w:p>
    <w:p w14:paraId="0000003B"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3.</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Right of deletion: You can always have your personal data deleted if you do not want the data to be used anymore. If you do this before the tournament we cannot guarantee participation for the tournament.</w:t>
      </w:r>
    </w:p>
    <w:p w14:paraId="0000003C"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lastRenderedPageBreak/>
        <w:t>4.</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Right of filing a complaint: You can always file a complaint at </w:t>
      </w:r>
      <w:proofErr w:type="spellStart"/>
      <w:r w:rsidRPr="0000784A">
        <w:rPr>
          <w:rFonts w:ascii="Tahoma" w:eastAsia="Tahoma" w:hAnsi="Tahoma" w:cs="Tahoma"/>
          <w:color w:val="222222"/>
          <w:highlight w:val="white"/>
          <w:lang w:val="en-US"/>
        </w:rPr>
        <w:t>Autoriteit</w:t>
      </w:r>
      <w:proofErr w:type="spellEnd"/>
      <w:r w:rsidRPr="0000784A">
        <w:rPr>
          <w:rFonts w:ascii="Tahoma" w:eastAsia="Tahoma" w:hAnsi="Tahoma" w:cs="Tahoma"/>
          <w:color w:val="222222"/>
          <w:highlight w:val="white"/>
          <w:lang w:val="en-US"/>
        </w:rPr>
        <w:t xml:space="preserve"> </w:t>
      </w:r>
      <w:proofErr w:type="spellStart"/>
      <w:r w:rsidRPr="0000784A">
        <w:rPr>
          <w:rFonts w:ascii="Tahoma" w:eastAsia="Tahoma" w:hAnsi="Tahoma" w:cs="Tahoma"/>
          <w:color w:val="222222"/>
          <w:highlight w:val="white"/>
          <w:lang w:val="en-US"/>
        </w:rPr>
        <w:t>Persoonsgegevens</w:t>
      </w:r>
      <w:proofErr w:type="spellEnd"/>
      <w:r w:rsidRPr="0000784A">
        <w:rPr>
          <w:rFonts w:ascii="Tahoma" w:eastAsia="Tahoma" w:hAnsi="Tahoma" w:cs="Tahoma"/>
          <w:color w:val="222222"/>
          <w:highlight w:val="white"/>
          <w:lang w:val="en-US"/>
        </w:rPr>
        <w:t xml:space="preserve"> if you believe that </w:t>
      </w:r>
      <w:proofErr w:type="spellStart"/>
      <w:r w:rsidRPr="0000784A">
        <w:rPr>
          <w:rFonts w:ascii="Tahoma" w:eastAsia="Tahoma" w:hAnsi="Tahoma" w:cs="Tahoma"/>
          <w:color w:val="222222"/>
          <w:highlight w:val="white"/>
          <w:lang w:val="en-US"/>
        </w:rPr>
        <w:t>Stichting</w:t>
      </w:r>
      <w:proofErr w:type="spellEnd"/>
      <w:r w:rsidRPr="0000784A">
        <w:rPr>
          <w:rFonts w:ascii="Tahoma" w:eastAsia="Tahoma" w:hAnsi="Tahoma" w:cs="Tahoma"/>
          <w:color w:val="222222"/>
          <w:highlight w:val="white"/>
          <w:lang w:val="en-US"/>
        </w:rPr>
        <w:t xml:space="preserve"> DKV does not use your personal data for the right means.</w:t>
      </w:r>
    </w:p>
    <w:p w14:paraId="0000003D"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5.</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Right of stop personal data (objection): If you do not want </w:t>
      </w:r>
      <w:proofErr w:type="spellStart"/>
      <w:r w:rsidRPr="0000784A">
        <w:rPr>
          <w:rFonts w:ascii="Tahoma" w:eastAsia="Tahoma" w:hAnsi="Tahoma" w:cs="Tahoma"/>
          <w:color w:val="222222"/>
          <w:highlight w:val="white"/>
          <w:lang w:val="en-US"/>
        </w:rPr>
        <w:t>Stichting</w:t>
      </w:r>
      <w:proofErr w:type="spellEnd"/>
      <w:r w:rsidRPr="0000784A">
        <w:rPr>
          <w:rFonts w:ascii="Tahoma" w:eastAsia="Tahoma" w:hAnsi="Tahoma" w:cs="Tahoma"/>
          <w:color w:val="222222"/>
          <w:highlight w:val="white"/>
          <w:lang w:val="en-US"/>
        </w:rPr>
        <w:t xml:space="preserve"> DKV to use your personal data you have the right to have your personal data deleted. You can claim this right by sending an e-mail to secretaris@dkvtoernooi.nl stating your claim. When your claim concerns one or more pictures, you have to provide us with the pictures as well. We strive to respond within a week.</w:t>
      </w:r>
    </w:p>
    <w:p w14:paraId="0000003E" w14:textId="77777777" w:rsidR="009B537A" w:rsidRPr="0000784A" w:rsidRDefault="0000784A">
      <w:pPr>
        <w:spacing w:after="240"/>
        <w:ind w:left="114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5.</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Obligations:</w:t>
      </w:r>
    </w:p>
    <w:p w14:paraId="0000003F" w14:textId="77777777" w:rsidR="009B537A" w:rsidRPr="0000784A" w:rsidRDefault="0000784A">
      <w:pPr>
        <w:spacing w:after="240"/>
        <w:ind w:left="1720" w:hanging="360"/>
        <w:jc w:val="both"/>
        <w:rPr>
          <w:rFonts w:ascii="Tahoma" w:eastAsia="Tahoma" w:hAnsi="Tahoma" w:cs="Tahoma"/>
          <w:color w:val="222222"/>
          <w:highlight w:val="white"/>
          <w:lang w:val="en-US"/>
        </w:rPr>
      </w:pPr>
      <w:r w:rsidRPr="0000784A">
        <w:rPr>
          <w:rFonts w:ascii="Tahoma" w:eastAsia="Tahoma" w:hAnsi="Tahoma" w:cs="Tahoma"/>
          <w:color w:val="222222"/>
          <w:highlight w:val="white"/>
          <w:lang w:val="en-US"/>
        </w:rPr>
        <w:t>1.</w:t>
      </w:r>
      <w:r w:rsidRPr="0000784A">
        <w:rPr>
          <w:rFonts w:ascii="Tahoma" w:eastAsia="Tahoma" w:hAnsi="Tahoma" w:cs="Tahoma"/>
          <w:color w:val="222222"/>
          <w:sz w:val="14"/>
          <w:szCs w:val="14"/>
          <w:highlight w:val="white"/>
          <w:lang w:val="en-US"/>
        </w:rPr>
        <w:t xml:space="preserve">     </w:t>
      </w:r>
      <w:r w:rsidRPr="0000784A">
        <w:rPr>
          <w:rFonts w:ascii="Tahoma" w:eastAsia="Tahoma" w:hAnsi="Tahoma" w:cs="Tahoma"/>
          <w:color w:val="222222"/>
          <w:highlight w:val="white"/>
          <w:lang w:val="en-US"/>
        </w:rPr>
        <w:t xml:space="preserve">All data which you have to provide is the minimal data in order to provide our service and products. If you cannot provide us all data, </w:t>
      </w:r>
      <w:proofErr w:type="spellStart"/>
      <w:r w:rsidRPr="0000784A">
        <w:rPr>
          <w:rFonts w:ascii="Tahoma" w:eastAsia="Tahoma" w:hAnsi="Tahoma" w:cs="Tahoma"/>
          <w:color w:val="222222"/>
          <w:highlight w:val="white"/>
          <w:lang w:val="en-US"/>
        </w:rPr>
        <w:t>Stichting</w:t>
      </w:r>
      <w:proofErr w:type="spellEnd"/>
      <w:r w:rsidRPr="0000784A">
        <w:rPr>
          <w:rFonts w:ascii="Tahoma" w:eastAsia="Tahoma" w:hAnsi="Tahoma" w:cs="Tahoma"/>
          <w:color w:val="222222"/>
          <w:highlight w:val="white"/>
          <w:lang w:val="en-US"/>
        </w:rPr>
        <w:t xml:space="preserve"> DKV cannot provide the concerning services and/or products.</w:t>
      </w:r>
    </w:p>
    <w:p w14:paraId="00000040" w14:textId="77777777" w:rsidR="009B537A" w:rsidRPr="0000784A" w:rsidRDefault="0000784A">
      <w:pPr>
        <w:spacing w:line="392" w:lineRule="auto"/>
        <w:jc w:val="both"/>
        <w:rPr>
          <w:rFonts w:ascii="Tahoma" w:eastAsia="Tahoma" w:hAnsi="Tahoma" w:cs="Tahoma"/>
          <w:color w:val="222222"/>
          <w:sz w:val="24"/>
          <w:szCs w:val="24"/>
          <w:highlight w:val="white"/>
          <w:lang w:val="en-US"/>
        </w:rPr>
      </w:pPr>
      <w:r w:rsidRPr="0000784A">
        <w:rPr>
          <w:rFonts w:ascii="Tahoma" w:eastAsia="Tahoma" w:hAnsi="Tahoma" w:cs="Tahoma"/>
          <w:color w:val="222222"/>
          <w:sz w:val="24"/>
          <w:szCs w:val="24"/>
          <w:highlight w:val="white"/>
          <w:lang w:val="en-US"/>
        </w:rPr>
        <w:t xml:space="preserve"> </w:t>
      </w:r>
    </w:p>
    <w:p w14:paraId="00000041" w14:textId="77777777" w:rsidR="009B537A" w:rsidRPr="0000784A" w:rsidRDefault="009B537A">
      <w:pPr>
        <w:spacing w:after="160" w:line="259" w:lineRule="auto"/>
        <w:ind w:left="360"/>
        <w:jc w:val="both"/>
        <w:rPr>
          <w:rFonts w:ascii="Tahoma" w:eastAsia="Tahoma" w:hAnsi="Tahoma" w:cs="Tahoma"/>
          <w:b/>
          <w:lang w:val="en-US"/>
        </w:rPr>
      </w:pPr>
    </w:p>
    <w:p w14:paraId="00000042" w14:textId="77777777" w:rsidR="009B537A" w:rsidRPr="0000784A" w:rsidRDefault="009B537A">
      <w:pPr>
        <w:rPr>
          <w:rFonts w:ascii="Tahoma" w:eastAsia="Tahoma" w:hAnsi="Tahoma" w:cs="Tahoma"/>
          <w:lang w:val="en-US"/>
        </w:rPr>
      </w:pPr>
    </w:p>
    <w:sectPr w:rsidR="009B537A" w:rsidRPr="0000784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37A"/>
    <w:rsid w:val="0000784A"/>
    <w:rsid w:val="009B5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B7E6"/>
  <w15:docId w15:val="{D46546BD-0C7B-4007-8245-0D5E5595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s@dkvtoernooi.nl" TargetMode="External"/><Relationship Id="rId4" Type="http://schemas.openxmlformats.org/officeDocument/2006/relationships/hyperlink" Target="mailto:secretaris@dkvtoernoo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7160</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Plaatje</dc:creator>
  <cp:lastModifiedBy>Kyra Plaatje</cp:lastModifiedBy>
  <cp:revision>2</cp:revision>
  <dcterms:created xsi:type="dcterms:W3CDTF">2024-02-13T12:42:00Z</dcterms:created>
  <dcterms:modified xsi:type="dcterms:W3CDTF">2024-02-13T12:42:00Z</dcterms:modified>
</cp:coreProperties>
</file>